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B0" w:rsidRDefault="00F47A47" w:rsidP="002538A3">
      <w:pPr>
        <w:jc w:val="center"/>
        <w:rPr>
          <w:rFonts w:eastAsia="標楷體"/>
          <w:b/>
          <w:kern w:val="0"/>
          <w:sz w:val="32"/>
          <w:szCs w:val="32"/>
        </w:rPr>
      </w:pPr>
      <w:r w:rsidRPr="00135155">
        <w:rPr>
          <w:rFonts w:eastAsia="標楷體" w:hint="eastAsia"/>
          <w:b/>
          <w:spacing w:val="26"/>
          <w:kern w:val="0"/>
          <w:sz w:val="32"/>
          <w:szCs w:val="32"/>
          <w:fitText w:val="8170" w:id="880565760"/>
        </w:rPr>
        <w:t>公務人員保障暨培訓委員會保障事件查證作業要</w:t>
      </w:r>
      <w:r w:rsidRPr="00135155">
        <w:rPr>
          <w:rFonts w:eastAsia="標楷體" w:hint="eastAsia"/>
          <w:b/>
          <w:spacing w:val="16"/>
          <w:kern w:val="0"/>
          <w:sz w:val="32"/>
          <w:szCs w:val="32"/>
          <w:fitText w:val="8170" w:id="880565760"/>
        </w:rPr>
        <w:t>點</w:t>
      </w:r>
      <w:bookmarkStart w:id="0" w:name="_GoBack"/>
      <w:bookmarkEnd w:id="0"/>
    </w:p>
    <w:p w:rsidR="002C1A9F" w:rsidRPr="00FB75C4" w:rsidRDefault="002C1A9F" w:rsidP="002C1A9F">
      <w:pPr>
        <w:ind w:leftChars="650" w:left="1560"/>
        <w:rPr>
          <w:rFonts w:eastAsia="標楷體"/>
          <w:kern w:val="0"/>
        </w:rPr>
      </w:pPr>
      <w:r w:rsidRPr="00FB75C4">
        <w:rPr>
          <w:rFonts w:eastAsia="標楷體" w:hint="eastAsia"/>
          <w:kern w:val="0"/>
        </w:rPr>
        <w:t>中華民國</w:t>
      </w:r>
      <w:r w:rsidRPr="00FB75C4">
        <w:rPr>
          <w:rFonts w:eastAsia="標楷體" w:hint="eastAsia"/>
          <w:kern w:val="0"/>
        </w:rPr>
        <w:t>104</w:t>
      </w:r>
      <w:r w:rsidRPr="00FB75C4">
        <w:rPr>
          <w:rFonts w:eastAsia="標楷體" w:hint="eastAsia"/>
          <w:kern w:val="0"/>
        </w:rPr>
        <w:t>年</w:t>
      </w:r>
      <w:r w:rsidRPr="00FB75C4">
        <w:rPr>
          <w:rFonts w:eastAsia="標楷體" w:hint="eastAsia"/>
          <w:kern w:val="0"/>
        </w:rPr>
        <w:t>7</w:t>
      </w:r>
      <w:r w:rsidRPr="00FB75C4">
        <w:rPr>
          <w:rFonts w:eastAsia="標楷體" w:hint="eastAsia"/>
          <w:kern w:val="0"/>
        </w:rPr>
        <w:t>月</w:t>
      </w:r>
      <w:r w:rsidR="000B067A">
        <w:rPr>
          <w:rFonts w:eastAsia="標楷體" w:hint="eastAsia"/>
          <w:kern w:val="0"/>
        </w:rPr>
        <w:t>2</w:t>
      </w:r>
      <w:r w:rsidR="00D94AE5">
        <w:rPr>
          <w:rFonts w:eastAsia="標楷體" w:hint="eastAsia"/>
          <w:kern w:val="0"/>
        </w:rPr>
        <w:t>日公務人員保障暨培訓委員會公地</w:t>
      </w:r>
      <w:r w:rsidRPr="00FB75C4">
        <w:rPr>
          <w:rFonts w:eastAsia="標楷體" w:hint="eastAsia"/>
          <w:kern w:val="0"/>
        </w:rPr>
        <w:t>保字第</w:t>
      </w:r>
      <w:r w:rsidRPr="00FB75C4">
        <w:rPr>
          <w:rFonts w:eastAsia="標楷體" w:hint="eastAsia"/>
          <w:kern w:val="0"/>
        </w:rPr>
        <w:t>1041160212</w:t>
      </w:r>
      <w:r w:rsidRPr="00FB75C4">
        <w:rPr>
          <w:rFonts w:eastAsia="標楷體" w:hint="eastAsia"/>
          <w:kern w:val="0"/>
        </w:rPr>
        <w:t>號令訂定發布</w:t>
      </w:r>
    </w:p>
    <w:p w:rsidR="002C1A9F" w:rsidRPr="002C1A9F" w:rsidRDefault="002C1A9F" w:rsidP="002C1A9F">
      <w:pPr>
        <w:ind w:leftChars="650" w:left="1560"/>
        <w:rPr>
          <w:rFonts w:eastAsia="標楷體"/>
          <w:spacing w:val="-20"/>
        </w:rPr>
      </w:pPr>
    </w:p>
    <w:p w:rsidR="00F47A47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公務人員保障暨培訓委員會（以下簡稱本會）為依公務人員保障法第八條規定，辦理保障事件之查證作業，特訂定本要點。</w:t>
      </w:r>
    </w:p>
    <w:p w:rsidR="0044385F" w:rsidRPr="00916FC1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保障事件經本會保障事件審查會（以下簡稱審查會）審</w:t>
      </w:r>
      <w:r w:rsidR="009072B3" w:rsidRPr="00916FC1">
        <w:rPr>
          <w:rFonts w:hAnsi="標楷體" w:hint="eastAsia"/>
        </w:rPr>
        <w:t>議</w:t>
      </w:r>
      <w:r w:rsidRPr="00B33A2E">
        <w:rPr>
          <w:rFonts w:hAnsi="標楷體" w:hint="eastAsia"/>
        </w:rPr>
        <w:t>，認為有查證之必要，</w:t>
      </w:r>
      <w:r w:rsidRPr="00916FC1">
        <w:rPr>
          <w:rFonts w:hAnsi="標楷體" w:hint="eastAsia"/>
        </w:rPr>
        <w:t>經提送本會委員會議（以下簡稱委員會議）決議，得實施查證。</w:t>
      </w:r>
    </w:p>
    <w:p w:rsidR="00F47A47" w:rsidRPr="00B33A2E" w:rsidRDefault="009072B3" w:rsidP="0044385F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t>本會</w:t>
      </w:r>
      <w:r w:rsidR="00162104" w:rsidRPr="00916FC1">
        <w:rPr>
          <w:rFonts w:hAnsi="標楷體" w:hint="eastAsia"/>
        </w:rPr>
        <w:t>委員於委員會議</w:t>
      </w:r>
      <w:r w:rsidR="00162104" w:rsidRPr="00B33A2E">
        <w:rPr>
          <w:rFonts w:hAnsi="標楷體" w:hint="eastAsia"/>
        </w:rPr>
        <w:t>審議保障事件</w:t>
      </w:r>
      <w:r w:rsidR="004466C4">
        <w:rPr>
          <w:rFonts w:hAnsi="標楷體" w:hint="eastAsia"/>
        </w:rPr>
        <w:t>，</w:t>
      </w:r>
      <w:r w:rsidR="00162104" w:rsidRPr="00B33A2E">
        <w:rPr>
          <w:rFonts w:hAnsi="標楷體" w:hint="eastAsia"/>
        </w:rPr>
        <w:t>認為有查證之必要時，經委員會議決議，亦得實施查證。</w:t>
      </w:r>
    </w:p>
    <w:p w:rsidR="008A5740" w:rsidRPr="00B33A2E" w:rsidRDefault="00162104" w:rsidP="0044385F">
      <w:pPr>
        <w:pStyle w:val="a3"/>
        <w:numPr>
          <w:ilvl w:val="0"/>
          <w:numId w:val="1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保障事件經審查會決議實施查證者，承辦單位應載明下列事項，提送委員會議決議：</w:t>
      </w:r>
    </w:p>
    <w:p w:rsidR="00933C46" w:rsidRPr="00B33A2E" w:rsidRDefault="00162104" w:rsidP="00B5020B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保障事件之案由、爭點及待查證事項。</w:t>
      </w:r>
    </w:p>
    <w:p w:rsidR="00FF78FE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受查證機關及受訪談人員。</w:t>
      </w:r>
    </w:p>
    <w:p w:rsidR="00162104" w:rsidRPr="00B33A2E" w:rsidRDefault="00162104" w:rsidP="0044385F">
      <w:pPr>
        <w:pStyle w:val="a3"/>
        <w:numPr>
          <w:ilvl w:val="0"/>
          <w:numId w:val="4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其他相關事項。</w:t>
      </w:r>
    </w:p>
    <w:p w:rsidR="0044385F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保障事件經委員會議決議實施查證者，由本會主任委員指派委員二人以上，前往原處分機關、服務機關或關係機關查證。</w:t>
      </w:r>
    </w:p>
    <w:p w:rsidR="00162104" w:rsidRPr="00B33A2E" w:rsidRDefault="00162104" w:rsidP="00162104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保障事件案情複雜或前往查證之機關有二個以上者，得視需要於不同期日實施查證。</w:t>
      </w:r>
    </w:p>
    <w:p w:rsidR="00684BEA" w:rsidRPr="00B33A2E" w:rsidRDefault="00162104" w:rsidP="0044385F">
      <w:pPr>
        <w:pStyle w:val="ac"/>
        <w:spacing w:line="400" w:lineRule="exact"/>
        <w:ind w:leftChars="0" w:left="72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被指派之委員因故無法於查證期日前往查證者，由本會主任委員指派其他委員為之。</w:t>
      </w:r>
    </w:p>
    <w:p w:rsidR="00BD5719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本會應於實施查證</w:t>
      </w:r>
      <w:r w:rsidRPr="00916FC1">
        <w:rPr>
          <w:rFonts w:ascii="標楷體" w:eastAsia="標楷體" w:hAnsi="標楷體" w:hint="eastAsia"/>
          <w:sz w:val="28"/>
        </w:rPr>
        <w:t>五日</w:t>
      </w:r>
      <w:r w:rsidR="004466C4" w:rsidRPr="00916FC1">
        <w:rPr>
          <w:rFonts w:ascii="標楷體" w:eastAsia="標楷體" w:hAnsi="標楷體" w:hint="eastAsia"/>
          <w:sz w:val="28"/>
        </w:rPr>
        <w:t>前</w:t>
      </w:r>
      <w:r w:rsidRPr="00B33A2E">
        <w:rPr>
          <w:rFonts w:ascii="標楷體" w:eastAsia="標楷體" w:hAnsi="標楷體" w:hint="eastAsia"/>
          <w:sz w:val="28"/>
        </w:rPr>
        <w:t>，以書面通知受查證機關；如有特定訪談對象，並於上開通知載明。</w:t>
      </w:r>
    </w:p>
    <w:p w:rsidR="00801EB0" w:rsidRPr="00B33A2E" w:rsidRDefault="00162104" w:rsidP="0044385F">
      <w:pPr>
        <w:pStyle w:val="ac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B33A2E">
        <w:rPr>
          <w:rFonts w:ascii="標楷體" w:eastAsia="標楷體" w:hAnsi="標楷體" w:hint="eastAsia"/>
          <w:sz w:val="28"/>
        </w:rPr>
        <w:t>本會實施查證以調閱相關文件資料及訪談有關人員為主，並依下列方式為之：</w:t>
      </w:r>
    </w:p>
    <w:p w:rsidR="003F1549" w:rsidRPr="00B33A2E" w:rsidRDefault="00E07F6D" w:rsidP="0044385F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調閱</w:t>
      </w:r>
      <w:r w:rsidRPr="00916FC1">
        <w:rPr>
          <w:rFonts w:hAnsi="標楷體" w:hint="eastAsia"/>
        </w:rPr>
        <w:t>相關文件資料，於必要時，應指定</w:t>
      </w:r>
      <w:r w:rsidRPr="00B33A2E">
        <w:rPr>
          <w:rFonts w:hAnsi="標楷體" w:hint="eastAsia"/>
        </w:rPr>
        <w:t>受調閱機關當場複製，交由查證人員攜回，並附原卷歸檔。</w:t>
      </w:r>
    </w:p>
    <w:p w:rsidR="00E07F6D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訪談有關人員</w:t>
      </w:r>
      <w:r w:rsidR="008545F0" w:rsidRPr="00916FC1">
        <w:rPr>
          <w:rFonts w:hAnsi="標楷體" w:hint="eastAsia"/>
        </w:rPr>
        <w:t>時</w:t>
      </w:r>
      <w:r w:rsidRPr="00B33A2E">
        <w:rPr>
          <w:rFonts w:hAnsi="標楷體" w:hint="eastAsia"/>
        </w:rPr>
        <w:t>，應當場作成訪談紀錄（格式如附件一），</w:t>
      </w:r>
      <w:r w:rsidR="008545F0">
        <w:rPr>
          <w:rFonts w:hAnsi="標楷體" w:hint="eastAsia"/>
        </w:rPr>
        <w:t>並</w:t>
      </w:r>
      <w:r w:rsidRPr="00B33A2E">
        <w:rPr>
          <w:rFonts w:hAnsi="標楷體" w:hint="eastAsia"/>
        </w:rPr>
        <w:t>由受訪談人員簽名或蓋章；其拒絕簽名或蓋章者，應載明事由。</w:t>
      </w:r>
    </w:p>
    <w:p w:rsidR="00801EB0" w:rsidRPr="00B33A2E" w:rsidRDefault="00E07F6D" w:rsidP="00E07F6D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B33A2E">
        <w:rPr>
          <w:rFonts w:hAnsi="標楷體" w:hint="eastAsia"/>
        </w:rPr>
        <w:t>訪談</w:t>
      </w:r>
      <w:r w:rsidR="008545F0" w:rsidRPr="00B33A2E">
        <w:rPr>
          <w:rFonts w:hAnsi="標楷體" w:hint="eastAsia"/>
        </w:rPr>
        <w:t>有關人員</w:t>
      </w:r>
      <w:r w:rsidR="00064346">
        <w:rPr>
          <w:rFonts w:hAnsi="標楷體" w:hint="eastAsia"/>
        </w:rPr>
        <w:t>之</w:t>
      </w:r>
      <w:r w:rsidRPr="00B33A2E">
        <w:rPr>
          <w:rFonts w:hAnsi="標楷體" w:hint="eastAsia"/>
        </w:rPr>
        <w:t>過程</w:t>
      </w:r>
      <w:r w:rsidR="00596233">
        <w:rPr>
          <w:rFonts w:hAnsi="標楷體" w:hint="eastAsia"/>
        </w:rPr>
        <w:t>，</w:t>
      </w:r>
      <w:r w:rsidRPr="00B33A2E">
        <w:rPr>
          <w:rFonts w:hAnsi="標楷體" w:hint="eastAsia"/>
        </w:rPr>
        <w:t>應全程錄音，並附原卷歸檔。</w:t>
      </w:r>
    </w:p>
    <w:p w:rsidR="00EF6365" w:rsidRPr="00E07F6D" w:rsidRDefault="00E07F6D" w:rsidP="002C0F06">
      <w:pPr>
        <w:pStyle w:val="a3"/>
        <w:numPr>
          <w:ilvl w:val="0"/>
          <w:numId w:val="8"/>
        </w:numPr>
        <w:spacing w:line="400" w:lineRule="exact"/>
        <w:jc w:val="both"/>
        <w:rPr>
          <w:rFonts w:hAnsi="標楷體"/>
        </w:rPr>
      </w:pPr>
      <w:r w:rsidRPr="00E07F6D">
        <w:rPr>
          <w:rFonts w:hAnsi="標楷體" w:hint="eastAsia"/>
        </w:rPr>
        <w:t>查證過程中，如發現調閱之資料及訪談之內容與保障事件原卷資料不符時，查證人員應即究明原因。</w:t>
      </w:r>
    </w:p>
    <w:p w:rsidR="00B33A2E" w:rsidRPr="00916FC1" w:rsidRDefault="00E07F6D" w:rsidP="00E07F6D">
      <w:pPr>
        <w:pStyle w:val="a3"/>
        <w:spacing w:line="400" w:lineRule="exact"/>
        <w:ind w:left="720"/>
        <w:jc w:val="both"/>
        <w:rPr>
          <w:rFonts w:hAnsi="標楷體"/>
        </w:rPr>
      </w:pPr>
      <w:r w:rsidRPr="00916FC1">
        <w:rPr>
          <w:rFonts w:hAnsi="標楷體" w:hint="eastAsia"/>
        </w:rPr>
        <w:lastRenderedPageBreak/>
        <w:t>實施查證於必要時，得赴保障事件所涉場所實地勘查。</w:t>
      </w:r>
    </w:p>
    <w:p w:rsidR="00176C01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B33A2E">
        <w:rPr>
          <w:rFonts w:ascii="標楷體" w:eastAsia="標楷體" w:hint="eastAsia"/>
          <w:u w:val="none"/>
        </w:rPr>
        <w:t>受查證機關就保障事件待查證事項，</w:t>
      </w:r>
      <w:r w:rsidR="00E07F6D" w:rsidRPr="00916FC1">
        <w:rPr>
          <w:rFonts w:ascii="標楷體" w:eastAsia="標楷體" w:hint="eastAsia"/>
          <w:u w:val="none"/>
        </w:rPr>
        <w:t>應</w:t>
      </w:r>
      <w:r w:rsidRPr="00916FC1">
        <w:rPr>
          <w:rFonts w:ascii="標楷體" w:eastAsia="標楷體" w:hint="eastAsia"/>
          <w:u w:val="none"/>
        </w:rPr>
        <w:t>備妥有關資料，不得拒絕。</w:t>
      </w:r>
    </w:p>
    <w:p w:rsidR="00EF6365" w:rsidRPr="00916FC1" w:rsidRDefault="00B33A2E" w:rsidP="00B33A2E">
      <w:pPr>
        <w:pStyle w:val="a5"/>
        <w:spacing w:line="400" w:lineRule="exact"/>
        <w:ind w:left="708" w:hangingChars="253" w:hanging="708"/>
        <w:jc w:val="both"/>
        <w:rPr>
          <w:rFonts w:ascii="標楷體" w:hAnsi="標楷體"/>
        </w:rPr>
      </w:pPr>
      <w:r w:rsidRPr="00916FC1">
        <w:rPr>
          <w:rFonts w:hint="eastAsia"/>
        </w:rPr>
        <w:t xml:space="preserve">     </w:t>
      </w:r>
      <w:r w:rsidRPr="00916FC1">
        <w:rPr>
          <w:rFonts w:ascii="標楷體" w:hint="eastAsia"/>
        </w:rPr>
        <w:t>受查證機關人事單位或承辦單位應協助通知有關人員接受訪談。</w:t>
      </w:r>
    </w:p>
    <w:p w:rsidR="00EF6365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/>
        </w:rPr>
      </w:pPr>
      <w:r w:rsidRPr="00916FC1">
        <w:rPr>
          <w:rFonts w:ascii="標楷體" w:hint="eastAsia"/>
        </w:rPr>
        <w:t>受訪談人員對所提問之問題</w:t>
      </w:r>
      <w:r w:rsidR="00E07F6D" w:rsidRPr="00916FC1">
        <w:rPr>
          <w:rFonts w:ascii="標楷體" w:hint="eastAsia"/>
        </w:rPr>
        <w:t>應</w:t>
      </w:r>
      <w:r w:rsidRPr="00916FC1">
        <w:rPr>
          <w:rFonts w:ascii="標楷體" w:hint="eastAsia"/>
        </w:rPr>
        <w:t>詳實答覆。</w:t>
      </w:r>
    </w:p>
    <w:p w:rsidR="00B33A2E" w:rsidRPr="00916FC1" w:rsidRDefault="00B33A2E" w:rsidP="00B33A2E">
      <w:pPr>
        <w:pStyle w:val="a5"/>
        <w:spacing w:line="400" w:lineRule="exact"/>
        <w:ind w:left="720"/>
        <w:jc w:val="both"/>
        <w:rPr>
          <w:rFonts w:ascii="標楷體" w:hAnsi="標楷體"/>
        </w:rPr>
      </w:pPr>
      <w:r w:rsidRPr="00916FC1">
        <w:rPr>
          <w:rFonts w:hint="eastAsia"/>
        </w:rPr>
        <w:t>受查證機關應提供查證人員必要之行政協助。</w:t>
      </w:r>
    </w:p>
    <w:p w:rsidR="00FA76AA" w:rsidRPr="00916FC1" w:rsidRDefault="00064346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實施查證期間，</w:t>
      </w:r>
      <w:r w:rsidR="00E07F6D" w:rsidRPr="00916FC1">
        <w:rPr>
          <w:rFonts w:ascii="標楷體" w:eastAsia="標楷體" w:hAnsi="標楷體" w:hint="eastAsia"/>
          <w:u w:val="none"/>
        </w:rPr>
        <w:t>查證人員</w:t>
      </w:r>
      <w:r w:rsidR="00B33A2E" w:rsidRPr="00916FC1">
        <w:rPr>
          <w:rFonts w:ascii="標楷體" w:eastAsia="標楷體" w:hAnsi="標楷體" w:hint="eastAsia"/>
          <w:u w:val="none"/>
        </w:rPr>
        <w:t>不得接受受查證機關之招待及餽贈</w:t>
      </w:r>
      <w:r w:rsidR="00E07F6D" w:rsidRPr="00916FC1">
        <w:rPr>
          <w:rFonts w:ascii="標楷體" w:eastAsia="標楷體" w:hAnsi="標楷體" w:hint="eastAsia"/>
          <w:u w:val="none"/>
        </w:rPr>
        <w:t>。查證人員</w:t>
      </w:r>
      <w:r w:rsidR="00B33A2E" w:rsidRPr="00916FC1">
        <w:rPr>
          <w:rFonts w:ascii="標楷體" w:eastAsia="標楷體" w:hAnsi="標楷體" w:hint="eastAsia"/>
          <w:u w:val="none"/>
        </w:rPr>
        <w:t>對於查證所取得之資訊</w:t>
      </w:r>
      <w:r w:rsidR="00E07F6D" w:rsidRPr="00916FC1">
        <w:rPr>
          <w:rFonts w:ascii="標楷體" w:eastAsia="標楷體" w:hAnsi="標楷體" w:hint="eastAsia"/>
          <w:u w:val="none"/>
        </w:rPr>
        <w:t>，</w:t>
      </w:r>
      <w:r w:rsidR="00B33A2E" w:rsidRPr="00916FC1">
        <w:rPr>
          <w:rFonts w:ascii="標楷體" w:eastAsia="標楷體" w:hAnsi="標楷體" w:hint="eastAsia"/>
          <w:u w:val="none"/>
        </w:rPr>
        <w:t>負有</w:t>
      </w:r>
      <w:r w:rsidR="006E52A0">
        <w:rPr>
          <w:rFonts w:ascii="標楷體" w:eastAsia="標楷體" w:hAnsi="標楷體" w:hint="eastAsia"/>
          <w:u w:val="none"/>
        </w:rPr>
        <w:t>確</w:t>
      </w:r>
      <w:r w:rsidR="00E07F6D" w:rsidRPr="00916FC1">
        <w:rPr>
          <w:rFonts w:ascii="標楷體" w:eastAsia="標楷體" w:hAnsi="標楷體" w:hint="eastAsia"/>
          <w:u w:val="none"/>
        </w:rPr>
        <w:t>實保管及</w:t>
      </w:r>
      <w:r w:rsidR="00B33A2E" w:rsidRPr="00916FC1">
        <w:rPr>
          <w:rFonts w:ascii="標楷體" w:eastAsia="標楷體" w:hAnsi="標楷體" w:hint="eastAsia"/>
          <w:u w:val="none"/>
        </w:rPr>
        <w:t>保密之義務。</w:t>
      </w:r>
      <w:r w:rsidR="00FA76AA" w:rsidRPr="00916FC1">
        <w:rPr>
          <w:rFonts w:ascii="標楷體" w:eastAsia="標楷體" w:hAnsi="標楷體"/>
          <w:u w:val="none"/>
        </w:rPr>
        <w:t xml:space="preserve"> </w:t>
      </w:r>
    </w:p>
    <w:p w:rsidR="00FA76AA" w:rsidRPr="00916FC1" w:rsidRDefault="00B33A2E" w:rsidP="0044385F">
      <w:pPr>
        <w:pStyle w:val="2"/>
        <w:numPr>
          <w:ilvl w:val="0"/>
          <w:numId w:val="1"/>
        </w:numPr>
        <w:spacing w:before="0" w:line="400" w:lineRule="exact"/>
        <w:rPr>
          <w:rFonts w:ascii="標楷體" w:eastAsia="標楷體" w:hAnsi="標楷體"/>
          <w:u w:val="none"/>
        </w:rPr>
      </w:pPr>
      <w:r w:rsidRPr="00916FC1">
        <w:rPr>
          <w:rFonts w:ascii="標楷體" w:eastAsia="標楷體" w:hAnsi="標楷體" w:hint="eastAsia"/>
          <w:u w:val="none"/>
        </w:rPr>
        <w:t>承辦單位應彙整查證所得之相關資料及訪談紀錄，提送審查會審查；並依審查會決議，作成查證報告（格式如附件二），併同決定書稿，提送委員會議審議。</w:t>
      </w:r>
    </w:p>
    <w:p w:rsidR="00176C01" w:rsidRPr="005D2F36" w:rsidRDefault="00176C01" w:rsidP="00B5020B">
      <w:pPr>
        <w:jc w:val="both"/>
      </w:pPr>
    </w:p>
    <w:sectPr w:rsidR="00176C01" w:rsidRPr="005D2F3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07" w:rsidRDefault="00953207" w:rsidP="003F1549">
      <w:r>
        <w:separator/>
      </w:r>
    </w:p>
  </w:endnote>
  <w:endnote w:type="continuationSeparator" w:id="0">
    <w:p w:rsidR="00953207" w:rsidRDefault="00953207" w:rsidP="003F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454828"/>
      <w:docPartObj>
        <w:docPartGallery w:val="Page Numbers (Bottom of Page)"/>
        <w:docPartUnique/>
      </w:docPartObj>
    </w:sdtPr>
    <w:sdtEndPr/>
    <w:sdtContent>
      <w:p w:rsidR="007F2BAC" w:rsidRDefault="007F2B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55" w:rsidRPr="00135155">
          <w:rPr>
            <w:noProof/>
            <w:lang w:val="zh-TW"/>
          </w:rPr>
          <w:t>2</w:t>
        </w:r>
        <w:r>
          <w:fldChar w:fldCharType="end"/>
        </w:r>
      </w:p>
    </w:sdtContent>
  </w:sdt>
  <w:p w:rsidR="007F2BAC" w:rsidRDefault="007F2B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07" w:rsidRDefault="00953207" w:rsidP="003F1549">
      <w:r>
        <w:separator/>
      </w:r>
    </w:p>
  </w:footnote>
  <w:footnote w:type="continuationSeparator" w:id="0">
    <w:p w:rsidR="00953207" w:rsidRDefault="00953207" w:rsidP="003F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4C6A"/>
    <w:multiLevelType w:val="hybridMultilevel"/>
    <w:tmpl w:val="F10AAD8C"/>
    <w:lvl w:ilvl="0" w:tplc="D362D700">
      <w:start w:val="1"/>
      <w:numFmt w:val="taiwaneseCountingThousand"/>
      <w:lvlText w:val="(%1)"/>
      <w:lvlJc w:val="left"/>
      <w:pPr>
        <w:tabs>
          <w:tab w:val="num" w:pos="0"/>
        </w:tabs>
        <w:ind w:left="851" w:hanging="537"/>
      </w:pPr>
      <w:rPr>
        <w:rFonts w:cs="Times New Roman" w:hint="default"/>
      </w:rPr>
    </w:lvl>
    <w:lvl w:ilvl="1" w:tplc="7294F084">
      <w:start w:val="1"/>
      <w:numFmt w:val="taiwaneseCountingThousand"/>
      <w:lvlText w:val="%2、"/>
      <w:lvlJc w:val="left"/>
      <w:pPr>
        <w:tabs>
          <w:tab w:val="num" w:pos="1154"/>
        </w:tabs>
        <w:ind w:left="11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5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4" w:hanging="480"/>
      </w:pPr>
      <w:rPr>
        <w:rFonts w:cs="Times New Roman"/>
      </w:rPr>
    </w:lvl>
  </w:abstractNum>
  <w:abstractNum w:abstractNumId="1">
    <w:nsid w:val="1E60718C"/>
    <w:multiLevelType w:val="hybridMultilevel"/>
    <w:tmpl w:val="E9B8F8F2"/>
    <w:lvl w:ilvl="0" w:tplc="EA72CE64">
      <w:start w:val="1"/>
      <w:numFmt w:val="taiwaneseCountingThousand"/>
      <w:lvlText w:val="（%1）"/>
      <w:lvlJc w:val="left"/>
      <w:pPr>
        <w:ind w:left="157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A123718"/>
    <w:multiLevelType w:val="hybridMultilevel"/>
    <w:tmpl w:val="9E7C847C"/>
    <w:lvl w:ilvl="0" w:tplc="1A9C11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ACA84DE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751EF"/>
    <w:multiLevelType w:val="hybridMultilevel"/>
    <w:tmpl w:val="AAC864FA"/>
    <w:lvl w:ilvl="0" w:tplc="E7507BD2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290E56"/>
    <w:multiLevelType w:val="hybridMultilevel"/>
    <w:tmpl w:val="565EB72C"/>
    <w:lvl w:ilvl="0" w:tplc="C9485A5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317A67"/>
    <w:multiLevelType w:val="hybridMultilevel"/>
    <w:tmpl w:val="7CBA63F4"/>
    <w:lvl w:ilvl="0" w:tplc="50BE19D6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7C4A75CB"/>
    <w:multiLevelType w:val="hybridMultilevel"/>
    <w:tmpl w:val="0018D3B4"/>
    <w:lvl w:ilvl="0" w:tplc="AACA84D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7CB32C73"/>
    <w:multiLevelType w:val="hybridMultilevel"/>
    <w:tmpl w:val="CC928202"/>
    <w:lvl w:ilvl="0" w:tplc="44BA20AC">
      <w:start w:val="2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B0"/>
    <w:rsid w:val="00026162"/>
    <w:rsid w:val="00051640"/>
    <w:rsid w:val="00064346"/>
    <w:rsid w:val="0008036D"/>
    <w:rsid w:val="000B067A"/>
    <w:rsid w:val="000B782D"/>
    <w:rsid w:val="0010687B"/>
    <w:rsid w:val="00122CAD"/>
    <w:rsid w:val="00135155"/>
    <w:rsid w:val="00160ADC"/>
    <w:rsid w:val="00160AF9"/>
    <w:rsid w:val="00162104"/>
    <w:rsid w:val="00174773"/>
    <w:rsid w:val="00176C01"/>
    <w:rsid w:val="00205544"/>
    <w:rsid w:val="002538A3"/>
    <w:rsid w:val="00265385"/>
    <w:rsid w:val="002C1A9F"/>
    <w:rsid w:val="0032270A"/>
    <w:rsid w:val="003D5CBE"/>
    <w:rsid w:val="003F1549"/>
    <w:rsid w:val="00413592"/>
    <w:rsid w:val="0044385F"/>
    <w:rsid w:val="004466C4"/>
    <w:rsid w:val="00452454"/>
    <w:rsid w:val="00472E24"/>
    <w:rsid w:val="004A3CFF"/>
    <w:rsid w:val="004C1A5D"/>
    <w:rsid w:val="00503C2D"/>
    <w:rsid w:val="00513836"/>
    <w:rsid w:val="00515C61"/>
    <w:rsid w:val="005618F9"/>
    <w:rsid w:val="00581D9C"/>
    <w:rsid w:val="00596233"/>
    <w:rsid w:val="005A7CF2"/>
    <w:rsid w:val="005B54E9"/>
    <w:rsid w:val="005C73E9"/>
    <w:rsid w:val="005D2F36"/>
    <w:rsid w:val="005D76BD"/>
    <w:rsid w:val="00625BA4"/>
    <w:rsid w:val="006523A5"/>
    <w:rsid w:val="00684BEA"/>
    <w:rsid w:val="006C4329"/>
    <w:rsid w:val="006E52A0"/>
    <w:rsid w:val="00753BCC"/>
    <w:rsid w:val="00762F01"/>
    <w:rsid w:val="007636BD"/>
    <w:rsid w:val="007B7D80"/>
    <w:rsid w:val="007C30AE"/>
    <w:rsid w:val="007F2BAC"/>
    <w:rsid w:val="00801EB0"/>
    <w:rsid w:val="00810A68"/>
    <w:rsid w:val="008545F0"/>
    <w:rsid w:val="00861304"/>
    <w:rsid w:val="008827C8"/>
    <w:rsid w:val="008A5740"/>
    <w:rsid w:val="008E2191"/>
    <w:rsid w:val="009072B3"/>
    <w:rsid w:val="00916FC1"/>
    <w:rsid w:val="00933C46"/>
    <w:rsid w:val="00953207"/>
    <w:rsid w:val="00960754"/>
    <w:rsid w:val="0098489E"/>
    <w:rsid w:val="009A1E33"/>
    <w:rsid w:val="009B518D"/>
    <w:rsid w:val="00A15ED5"/>
    <w:rsid w:val="00A22110"/>
    <w:rsid w:val="00A70B4F"/>
    <w:rsid w:val="00AA3B0E"/>
    <w:rsid w:val="00AE4860"/>
    <w:rsid w:val="00B1230F"/>
    <w:rsid w:val="00B2465C"/>
    <w:rsid w:val="00B3365E"/>
    <w:rsid w:val="00B33A2E"/>
    <w:rsid w:val="00B5020B"/>
    <w:rsid w:val="00B506B5"/>
    <w:rsid w:val="00B645D7"/>
    <w:rsid w:val="00BC55BF"/>
    <w:rsid w:val="00BD3533"/>
    <w:rsid w:val="00BD5719"/>
    <w:rsid w:val="00C6683B"/>
    <w:rsid w:val="00C75514"/>
    <w:rsid w:val="00C81FB3"/>
    <w:rsid w:val="00CA0632"/>
    <w:rsid w:val="00CF639B"/>
    <w:rsid w:val="00D004DB"/>
    <w:rsid w:val="00D00B83"/>
    <w:rsid w:val="00D03142"/>
    <w:rsid w:val="00D20ACA"/>
    <w:rsid w:val="00D8629E"/>
    <w:rsid w:val="00D94AE5"/>
    <w:rsid w:val="00DD1B4F"/>
    <w:rsid w:val="00DD3359"/>
    <w:rsid w:val="00E01F8D"/>
    <w:rsid w:val="00E07F6D"/>
    <w:rsid w:val="00E409F5"/>
    <w:rsid w:val="00E460F8"/>
    <w:rsid w:val="00E96526"/>
    <w:rsid w:val="00EE4C3B"/>
    <w:rsid w:val="00EF6365"/>
    <w:rsid w:val="00F47A47"/>
    <w:rsid w:val="00F71D4C"/>
    <w:rsid w:val="00FA76AA"/>
    <w:rsid w:val="00FB75C4"/>
    <w:rsid w:val="00FC3273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B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1EB0"/>
    <w:pPr>
      <w:ind w:left="560"/>
    </w:pPr>
    <w:rPr>
      <w:rFonts w:ascii="標楷體" w:eastAsia="標楷體"/>
      <w:sz w:val="28"/>
      <w:szCs w:val="20"/>
    </w:rPr>
  </w:style>
  <w:style w:type="character" w:customStyle="1" w:styleId="a4">
    <w:name w:val="本文縮排 字元"/>
    <w:basedOn w:val="a0"/>
    <w:link w:val="a3"/>
    <w:rsid w:val="00801EB0"/>
    <w:rPr>
      <w:rFonts w:ascii="標楷體" w:eastAsia="標楷體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801EB0"/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801EB0"/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"/>
    <w:basedOn w:val="a"/>
    <w:rsid w:val="00801EB0"/>
    <w:pPr>
      <w:spacing w:line="360" w:lineRule="auto"/>
      <w:ind w:left="640" w:hanging="320"/>
      <w:jc w:val="both"/>
    </w:pPr>
    <w:rPr>
      <w:rFonts w:eastAsia="華康楷書體W5"/>
      <w:sz w:val="32"/>
      <w:szCs w:val="20"/>
    </w:rPr>
  </w:style>
  <w:style w:type="paragraph" w:styleId="2">
    <w:name w:val="Body Text 2"/>
    <w:basedOn w:val="a"/>
    <w:link w:val="20"/>
    <w:rsid w:val="00801EB0"/>
    <w:pPr>
      <w:snapToGrid w:val="0"/>
      <w:spacing w:before="120" w:line="360" w:lineRule="auto"/>
      <w:jc w:val="both"/>
    </w:pPr>
    <w:rPr>
      <w:rFonts w:ascii="華康楷書體W5" w:eastAsia="華康楷書體W5"/>
      <w:sz w:val="28"/>
      <w:szCs w:val="20"/>
      <w:u w:val="single"/>
    </w:rPr>
  </w:style>
  <w:style w:type="character" w:customStyle="1" w:styleId="20">
    <w:name w:val="本文 2 字元"/>
    <w:basedOn w:val="a0"/>
    <w:link w:val="2"/>
    <w:rsid w:val="00801EB0"/>
    <w:rPr>
      <w:rFonts w:ascii="華康楷書體W5" w:eastAsia="華康楷書體W5" w:hAnsi="Times New Roman" w:cs="Times New Roman"/>
      <w:sz w:val="28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F1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F1549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F1549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515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15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BC961-0056-4D7B-B8FE-A3E2E05F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4</DocSecurity>
  <Lines>6</Lines>
  <Paragraphs>1</Paragraphs>
  <ScaleCrop>false</ScaleCrop>
  <Company>Ministry of Economic Affairs,R.O.C.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賴瑞涵</dc:creator>
  <cp:lastModifiedBy>李依珊</cp:lastModifiedBy>
  <cp:revision>2</cp:revision>
  <cp:lastPrinted>2015-07-02T05:56:00Z</cp:lastPrinted>
  <dcterms:created xsi:type="dcterms:W3CDTF">2015-07-03T03:43:00Z</dcterms:created>
  <dcterms:modified xsi:type="dcterms:W3CDTF">2015-07-03T03:43:00Z</dcterms:modified>
</cp:coreProperties>
</file>